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  <w:t>：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bidi="ar"/>
        </w:rPr>
        <w:t>2022年宜秀区国有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eastAsia="zh-CN" w:bidi="ar"/>
        </w:rPr>
        <w:t>企业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bidi="ar"/>
        </w:rPr>
        <w:t>公开招聘工作人员岗位表</w:t>
      </w:r>
    </w:p>
    <w:tbl>
      <w:tblPr>
        <w:tblStyle w:val="3"/>
        <w:tblW w:w="15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06"/>
        <w:gridCol w:w="984"/>
        <w:gridCol w:w="1230"/>
        <w:gridCol w:w="5025"/>
        <w:gridCol w:w="1575"/>
        <w:gridCol w:w="690"/>
        <w:gridCol w:w="1095"/>
        <w:gridCol w:w="136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 w:bidi="ar"/>
              </w:rPr>
              <w:t>代码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750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岗位条件和要求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专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 w:bidi="ar"/>
              </w:rPr>
              <w:t>（学位）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bidi="ar"/>
              </w:rPr>
              <w:t>工作经历要求</w:t>
            </w: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法务岗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202201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（其中包含面向宜秀区内编外人员招聘1名）</w:t>
            </w:r>
          </w:p>
        </w:tc>
        <w:tc>
          <w:tcPr>
            <w:tcW w:w="502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法学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类（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0301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）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研究生：法学（0301）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以上工作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经历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vMerge w:val="restart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60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具有岗位相关专业中级以上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（职业资格）的报考者年龄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可以放宽至40周岁以下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可以放宽至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投融资岗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202202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4（其中包含面向宜秀区内编外人员招聘2名）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、财政学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类（0202）、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金融学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类（0203）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120204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120203K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经济学（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）、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企业管理（120202）、会计学（120201）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以上工作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经历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财务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岗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202203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（其中包含面向宜秀区内编外人员招聘2名）</w:t>
            </w:r>
          </w:p>
        </w:tc>
        <w:tc>
          <w:tcPr>
            <w:tcW w:w="502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本科：会计学（（120203K））、审计学（120207）、财务管理（120204）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研究生：会计学（120201）、企业管理（120202）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工作经历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资产运营岗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（一）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202204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本科：资产评估（120208）                  研究生： 资产评估（0256）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 w:bidi="ar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资产运营岗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（二）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202205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科：生物科学类（0710）、生物医学工程类（0826）、生物工程类（0830）、药学类（1007）、医学技术类（1010）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研究生： 生物学（0710）、 生物医学工程（0831）、生物与医药（0860）、 医学（10）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highlight w:val="red"/>
                <w:lang w:val="en-US" w:eastAsia="zh-CN" w:bidi="ar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 w:bidi="ar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工程管理岗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202206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7（其中包含面向宜秀区内编外人员招聘2名）</w:t>
            </w:r>
          </w:p>
        </w:tc>
        <w:tc>
          <w:tcPr>
            <w:tcW w:w="502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本科：土木工程（081001）、工程管理（120103）、建筑学（082801）、城乡规划（082802）、工程造价（120105）                         研究生：土木工程（0814）、建筑学（0813）、工程管理（1256）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信息化管理岗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202207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（其中包含面向宜秀区内编外人员招聘1名）</w:t>
            </w:r>
          </w:p>
        </w:tc>
        <w:tc>
          <w:tcPr>
            <w:tcW w:w="502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类（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0809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）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宋体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0812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（学士）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ind w:left="1600" w:right="0" w:hanging="1400"/>
        <w:jc w:val="left"/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ind w:right="0"/>
        <w:jc w:val="left"/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30" w:lineRule="atLeast"/>
        <w:ind w:left="1600" w:right="0" w:hanging="1400"/>
        <w:jc w:val="left"/>
        <w:rPr>
          <w:rFonts w:hint="eastAsia" w:ascii="黑体" w:hAnsi="宋体" w:eastAsia="黑体" w:cs="宋体"/>
          <w:bCs/>
          <w:kern w:val="0"/>
          <w:sz w:val="32"/>
          <w:szCs w:val="32"/>
          <w:lang w:bidi="ar"/>
        </w:rPr>
        <w:sectPr>
          <w:pgSz w:w="16838" w:h="11906" w:orient="landscape"/>
          <w:pgMar w:top="1417" w:right="1440" w:bottom="1417" w:left="1440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2022-04-25T08:50:30Z</dcterms:created>
  <dc:creator>Administrator</dc:creator>
  <cp:lastModifiedBy>发条兔子</cp:lastModifiedBy>
  <dcterms:modified xsi:type="dcterms:W3CDTF">2022-04-25T08:50:56Z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3F52B89B25B9483BA4DCD5FD66DF59A3</vt:lpwstr>
  </property>
</Properties>
</file>