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eastAsia="黑体" w:cs="Times New Roman"/>
          <w:sz w:val="32"/>
          <w:szCs w:val="40"/>
        </w:rPr>
        <w:t>附件1：</w:t>
      </w:r>
    </w:p>
    <w:p>
      <w:pPr>
        <w:spacing w:line="640" w:lineRule="exact"/>
        <w:jc w:val="center"/>
        <w:rPr>
          <w:rFonts w:ascii="方正大标宋简体" w:hAnsi="方正大标宋简体" w:eastAsia="方正大标宋简体" w:cs="方正大标宋简体"/>
          <w:sz w:val="44"/>
          <w:szCs w:val="52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52"/>
        </w:rPr>
        <w:t>2022年铜陵经济技术开发区公开招聘工作人</w:t>
      </w:r>
      <w:r>
        <w:rPr>
          <w:rFonts w:hint="eastAsia" w:ascii="方正大标宋简体" w:hAnsi="方正大标宋简体" w:eastAsia="方正大标宋简体" w:cs="方正大标宋简体"/>
          <w:sz w:val="44"/>
          <w:szCs w:val="52"/>
          <w:lang w:eastAsia="zh-CN"/>
        </w:rPr>
        <w:t>员</w:t>
      </w:r>
      <w:r>
        <w:rPr>
          <w:rFonts w:hint="eastAsia" w:ascii="方正大标宋简体" w:hAnsi="方正大标宋简体" w:eastAsia="方正大标宋简体" w:cs="方正大标宋简体"/>
          <w:sz w:val="44"/>
          <w:szCs w:val="52"/>
        </w:rPr>
        <w:t>岗位表</w:t>
      </w:r>
    </w:p>
    <w:p>
      <w:pPr>
        <w:spacing w:line="640" w:lineRule="exact"/>
        <w:jc w:val="center"/>
        <w:rPr>
          <w:rFonts w:ascii="Times New Roman" w:hAnsi="Times New Roman" w:eastAsia="黑体" w:cs="Times New Roman"/>
          <w:sz w:val="40"/>
          <w:szCs w:val="48"/>
        </w:rPr>
      </w:pPr>
      <w:bookmarkStart w:id="0" w:name="_GoBack"/>
      <w:bookmarkEnd w:id="0"/>
    </w:p>
    <w:tbl>
      <w:tblPr>
        <w:tblStyle w:val="4"/>
        <w:tblW w:w="14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500"/>
        <w:gridCol w:w="1605"/>
        <w:gridCol w:w="4035"/>
        <w:gridCol w:w="1395"/>
        <w:gridCol w:w="1365"/>
        <w:gridCol w:w="166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黑体" w:cs="Times New Roman"/>
                <w:sz w:val="32"/>
                <w:szCs w:val="40"/>
              </w:rPr>
            </w:pPr>
            <w:r>
              <w:rPr>
                <w:rFonts w:ascii="Times New Roman" w:hAnsi="Times New Roman" w:eastAsia="黑体" w:cs="Times New Roman"/>
                <w:sz w:val="32"/>
                <w:szCs w:val="40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黑体" w:cs="Times New Roman"/>
                <w:sz w:val="32"/>
                <w:szCs w:val="40"/>
              </w:rPr>
            </w:pPr>
            <w:r>
              <w:rPr>
                <w:rFonts w:ascii="Times New Roman" w:hAnsi="Times New Roman" w:eastAsia="黑体" w:cs="Times New Roman"/>
                <w:sz w:val="32"/>
                <w:szCs w:val="40"/>
              </w:rPr>
              <w:t>岗位代码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黑体" w:cs="Times New Roman"/>
                <w:sz w:val="32"/>
                <w:szCs w:val="40"/>
              </w:rPr>
            </w:pPr>
            <w:r>
              <w:rPr>
                <w:rFonts w:ascii="Times New Roman" w:hAnsi="Times New Roman" w:eastAsia="黑体" w:cs="Times New Roman"/>
                <w:sz w:val="32"/>
                <w:szCs w:val="40"/>
              </w:rPr>
              <w:t>岗位类别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黑体" w:cs="Times New Roman"/>
                <w:sz w:val="32"/>
                <w:szCs w:val="40"/>
              </w:rPr>
            </w:pPr>
            <w:r>
              <w:rPr>
                <w:rFonts w:ascii="Times New Roman" w:hAnsi="Times New Roman" w:eastAsia="黑体" w:cs="Times New Roman"/>
                <w:sz w:val="32"/>
                <w:szCs w:val="40"/>
              </w:rPr>
              <w:t>专业</w:t>
            </w:r>
            <w:r>
              <w:rPr>
                <w:rFonts w:hint="eastAsia" w:ascii="Times New Roman" w:hAnsi="Times New Roman" w:eastAsia="黑体" w:cs="Times New Roman"/>
                <w:sz w:val="32"/>
                <w:szCs w:val="40"/>
              </w:rPr>
              <w:t>和条件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黑体" w:cs="Times New Roman"/>
                <w:sz w:val="32"/>
                <w:szCs w:val="40"/>
              </w:rPr>
            </w:pPr>
            <w:r>
              <w:rPr>
                <w:rFonts w:ascii="Times New Roman" w:hAnsi="Times New Roman" w:eastAsia="黑体" w:cs="Times New Roman"/>
                <w:sz w:val="32"/>
                <w:szCs w:val="40"/>
              </w:rPr>
              <w:t>学历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黑体" w:cs="Times New Roman"/>
                <w:sz w:val="32"/>
                <w:szCs w:val="40"/>
              </w:rPr>
            </w:pPr>
            <w:r>
              <w:rPr>
                <w:rFonts w:ascii="Times New Roman" w:hAnsi="Times New Roman" w:eastAsia="黑体" w:cs="Times New Roman"/>
                <w:sz w:val="32"/>
                <w:szCs w:val="40"/>
              </w:rPr>
              <w:t>年龄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黑体" w:cs="Times New Roman"/>
                <w:sz w:val="32"/>
                <w:szCs w:val="40"/>
              </w:rPr>
            </w:pPr>
            <w:r>
              <w:rPr>
                <w:rFonts w:ascii="Times New Roman" w:hAnsi="Times New Roman" w:eastAsia="黑体" w:cs="Times New Roman"/>
                <w:sz w:val="32"/>
                <w:szCs w:val="40"/>
              </w:rPr>
              <w:t>招聘人数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黑体" w:cs="Times New Roman"/>
                <w:sz w:val="32"/>
                <w:szCs w:val="40"/>
              </w:rPr>
            </w:pPr>
            <w:r>
              <w:rPr>
                <w:rFonts w:ascii="Times New Roman" w:hAnsi="Times New Roman" w:eastAsia="黑体" w:cs="Times New Roman"/>
                <w:sz w:val="32"/>
                <w:szCs w:val="4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6"/>
              </w:rPr>
              <w:t>220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8</w:t>
            </w:r>
            <w:r>
              <w:rPr>
                <w:rFonts w:ascii="Times New Roman" w:hAnsi="Times New Roman" w:eastAsia="仿宋_GB2312" w:cs="Times New Roman"/>
                <w:sz w:val="28"/>
                <w:szCs w:val="36"/>
              </w:rPr>
              <w:t>01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6"/>
              </w:rPr>
              <w:t>综合管理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化学类；化学工程与工艺、能源化学工程、化学工程与工业生物工程、化工安全工程、精细化工专业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大学本科</w:t>
            </w:r>
            <w:r>
              <w:rPr>
                <w:rFonts w:ascii="Times New Roman" w:hAnsi="Times New Roman" w:eastAsia="仿宋_GB2312" w:cs="Times New Roman"/>
                <w:sz w:val="28"/>
                <w:szCs w:val="36"/>
              </w:rPr>
              <w:t>及以上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40</w:t>
            </w:r>
            <w:r>
              <w:rPr>
                <w:rFonts w:ascii="Times New Roman" w:hAnsi="Times New Roman" w:eastAsia="仿宋_GB2312" w:cs="Times New Roman"/>
                <w:sz w:val="28"/>
                <w:szCs w:val="36"/>
              </w:rPr>
              <w:t>周岁以下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12（两个岗位招聘人数比例根据岗位报考人数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lang w:eastAsia="zh-CN"/>
              </w:rPr>
              <w:t>比例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确定，另行公告）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220802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6"/>
              </w:rPr>
              <w:t>综合管理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化工相关行业领域中级及以上专业技术职称、二级（技师）及以上职业资格，或者注册安全工程师（中级及以上）等职业资格，或者在化工企业一线从事生产或安全管理10年及以上（需提供有效证明）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大学专科及以上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6"/>
              </w:rPr>
              <w:t>220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8</w:t>
            </w:r>
            <w:r>
              <w:rPr>
                <w:rFonts w:ascii="Times New Roman" w:hAnsi="Times New Roman" w:eastAsia="仿宋_GB2312" w:cs="Times New Roman"/>
                <w:sz w:val="28"/>
                <w:szCs w:val="36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3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工程技术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土木工程、工程造价、工程管理、建筑电气与智能化、道路桥梁与渡河工程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大学本科及以上（工程领域中级及以上职称可放宽至大学专科）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40</w:t>
            </w:r>
            <w:r>
              <w:rPr>
                <w:rFonts w:ascii="Times New Roman" w:hAnsi="Times New Roman" w:eastAsia="仿宋_GB2312" w:cs="Times New Roman"/>
                <w:sz w:val="28"/>
                <w:szCs w:val="36"/>
              </w:rPr>
              <w:t>周岁以下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4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6"/>
              </w:rPr>
              <w:t>220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8</w:t>
            </w:r>
            <w:r>
              <w:rPr>
                <w:rFonts w:ascii="Times New Roman" w:hAnsi="Times New Roman" w:eastAsia="仿宋_GB2312" w:cs="Times New Roman"/>
                <w:sz w:val="28"/>
                <w:szCs w:val="36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4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财务人员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会计学、金融学、财务管理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大学</w:t>
            </w:r>
            <w:r>
              <w:rPr>
                <w:rFonts w:ascii="Times New Roman" w:hAnsi="Times New Roman" w:eastAsia="仿宋_GB2312" w:cs="Times New Roman"/>
                <w:sz w:val="28"/>
                <w:szCs w:val="36"/>
              </w:rPr>
              <w:t>本科及以上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40</w:t>
            </w:r>
            <w:r>
              <w:rPr>
                <w:rFonts w:ascii="Times New Roman" w:hAnsi="Times New Roman" w:eastAsia="仿宋_GB2312" w:cs="Times New Roman"/>
                <w:sz w:val="28"/>
                <w:szCs w:val="36"/>
              </w:rPr>
              <w:t>周岁以下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4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</w:rPr>
              <w:t>从事财务相关工作3年（足年）及以上且工作经历不间断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NTYyNGQ3ODk3NzhlZTdhMWFkNmU2ZTFlMzEyMDAifQ=="/>
  </w:docVars>
  <w:rsids>
    <w:rsidRoot w:val="5E1B6E23"/>
    <w:rsid w:val="313962AF"/>
    <w:rsid w:val="5E1B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372</Words>
  <Characters>400</Characters>
  <Lines>0</Lines>
  <Paragraphs>0</Paragraphs>
  <TotalTime>0</TotalTime>
  <ScaleCrop>false</ScaleCrop>
  <LinksUpToDate>false</LinksUpToDate>
  <CharactersWithSpaces>400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2022-08-10T00:29:00Z</dcterms:created>
  <dc:creator>1</dc:creator>
  <cp:lastModifiedBy>1</cp:lastModifiedBy>
  <dcterms:modified xsi:type="dcterms:W3CDTF">2022-08-10T08:46:50Z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AAB23ABDA6C84DA6B4715740B912A24F</vt:lpwstr>
  </property>
</Properties>
</file>