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textAlignment w:val="baseline"/>
        <w:rPr>
          <w:rFonts w:eastAsia="黑体"/>
          <w:sz w:val="30"/>
        </w:rPr>
      </w:pPr>
      <w:r>
        <w:rPr>
          <w:rFonts w:hint="eastAsia" w:ascii="黑体" w:hAnsi="黑体" w:eastAsia="黑体"/>
          <w:sz w:val="30"/>
        </w:rPr>
        <w:t>附件1</w:t>
      </w:r>
    </w:p>
    <w:p>
      <w:pPr>
        <w:snapToGrid w:val="0"/>
        <w:spacing w:before="156" w:after="156"/>
        <w:jc w:val="center"/>
        <w:textAlignment w:val="baseline"/>
        <w:rPr>
          <w:rFonts w:hint="eastAsia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中国地质博物馆2022年公开招聘在职人员岗位信息表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0"/>
        <w:gridCol w:w="1650"/>
        <w:gridCol w:w="1575"/>
        <w:gridCol w:w="587"/>
        <w:gridCol w:w="650"/>
        <w:gridCol w:w="2744"/>
        <w:gridCol w:w="1131"/>
        <w:gridCol w:w="996"/>
        <w:gridCol w:w="2954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编码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岗位简介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工作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地点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招聘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人数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专业要求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学历学位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要求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政治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面貌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要求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联系人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01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纪检和内部审计岗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从事纪检监督和内部审计相关工作。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北京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会计学：</w:t>
            </w:r>
            <w:r>
              <w:rPr>
                <w:rFonts w:eastAsia="仿宋_GB2312"/>
              </w:rPr>
              <w:t>120201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会计：</w:t>
            </w:r>
            <w:r>
              <w:rPr>
                <w:rFonts w:eastAsia="仿宋_GB2312"/>
              </w:rPr>
              <w:t>1253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金融学：</w:t>
            </w:r>
            <w:r>
              <w:rPr>
                <w:rFonts w:eastAsia="仿宋_GB2312"/>
              </w:rPr>
              <w:t>020204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审计：</w:t>
            </w:r>
            <w:r>
              <w:rPr>
                <w:rFonts w:eastAsia="仿宋_GB2312"/>
              </w:rPr>
              <w:t>0257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硕士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及以上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中共党员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较好的语言文字能力；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具有中级（含）以上职称；</w:t>
            </w:r>
          </w:p>
          <w:p>
            <w:pPr>
              <w:widowControl/>
              <w:snapToGrid w:val="0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5</w:t>
            </w:r>
            <w:r>
              <w:rPr>
                <w:rFonts w:hint="eastAsia" w:eastAsia="仿宋_GB2312"/>
              </w:rPr>
              <w:t>年以上工作经历，有审计、财务会计或其他经济管理工作经验，在同等条件下，具有企业审计、财务会计工作经验者优先；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hint="eastAsia" w:eastAsia="仿宋_GB2312"/>
              </w:rPr>
              <w:t>年龄不超过</w:t>
            </w:r>
            <w:r>
              <w:rPr>
                <w:rFonts w:eastAsia="仿宋_GB2312"/>
              </w:rPr>
              <w:t>40</w:t>
            </w:r>
            <w:r>
              <w:rPr>
                <w:rFonts w:hint="eastAsia" w:eastAsia="仿宋_GB2312"/>
              </w:rPr>
              <w:t>周岁，即</w:t>
            </w:r>
            <w:r>
              <w:rPr>
                <w:rFonts w:eastAsia="仿宋_GB2312"/>
              </w:rPr>
              <w:t xml:space="preserve"> 1982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日及以后出生。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王老师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010-66557404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02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科技管理岗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从事科技管理，承担部分国际合作交流工作。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北京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自然资源管理：</w:t>
            </w:r>
            <w:r>
              <w:rPr>
                <w:rFonts w:eastAsia="仿宋_GB2312"/>
              </w:rPr>
              <w:t>1203Z1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公共管理：</w:t>
            </w:r>
            <w:r>
              <w:rPr>
                <w:rFonts w:eastAsia="仿宋_GB2312"/>
              </w:rPr>
              <w:t>1204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管理科学与工程：</w:t>
            </w:r>
            <w:r>
              <w:rPr>
                <w:rFonts w:eastAsia="仿宋_GB2312"/>
              </w:rPr>
              <w:t>1201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硕士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及以上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中共党员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较好的语言文字能力；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具有英语六级证书，具有优秀的英语听说读写能力；</w:t>
            </w:r>
          </w:p>
          <w:p>
            <w:pPr>
              <w:widowControl/>
              <w:snapToGrid w:val="0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具有科研或科技管理工作经历；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hint="eastAsia" w:eastAsia="仿宋_GB2312"/>
              </w:rPr>
              <w:t>年龄不超过</w:t>
            </w:r>
            <w:r>
              <w:rPr>
                <w:rFonts w:eastAsia="仿宋_GB2312"/>
              </w:rPr>
              <w:t>35</w:t>
            </w:r>
            <w:r>
              <w:rPr>
                <w:rFonts w:hint="eastAsia" w:eastAsia="仿宋_GB2312"/>
              </w:rPr>
              <w:t>周岁，即</w:t>
            </w:r>
            <w:r>
              <w:rPr>
                <w:rFonts w:eastAsia="仿宋_GB2312"/>
              </w:rPr>
              <w:t xml:space="preserve"> 1987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日及以后出生。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王老师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010-66557404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水暖电维护岗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从事博物馆后勤服务保障、博物馆建筑、设备的维护和管理等工作。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北京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电力系统及其自动化：</w:t>
            </w:r>
            <w:r>
              <w:rPr>
                <w:rFonts w:eastAsia="仿宋_GB2312"/>
              </w:rPr>
              <w:t>080802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机械电子工程：</w:t>
            </w:r>
            <w:r>
              <w:rPr>
                <w:rFonts w:eastAsia="仿宋_GB2312"/>
              </w:rPr>
              <w:t>080202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水工结构工程：</w:t>
            </w:r>
            <w:r>
              <w:rPr>
                <w:rFonts w:eastAsia="仿宋_GB2312"/>
              </w:rPr>
              <w:t>081503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供热、供燃气、通风及空调工程：</w:t>
            </w:r>
            <w:r>
              <w:rPr>
                <w:rFonts w:eastAsia="仿宋_GB2312"/>
              </w:rPr>
              <w:t>081404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工程管理：</w:t>
            </w:r>
            <w:r>
              <w:rPr>
                <w:rFonts w:eastAsia="仿宋_GB2312"/>
              </w:rPr>
              <w:t>1256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硕士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及以上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不限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2</w:t>
            </w:r>
            <w:r>
              <w:rPr>
                <w:rFonts w:hint="eastAsia" w:eastAsia="仿宋_GB2312"/>
              </w:rPr>
              <w:t>年以上水暖电维护管理相关工作经验；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年龄不超过</w:t>
            </w:r>
            <w:r>
              <w:rPr>
                <w:rFonts w:eastAsia="仿宋_GB2312"/>
              </w:rPr>
              <w:t>35</w:t>
            </w:r>
            <w:r>
              <w:rPr>
                <w:rFonts w:hint="eastAsia" w:eastAsia="仿宋_GB2312"/>
              </w:rPr>
              <w:t>周岁，即</w:t>
            </w:r>
            <w:r>
              <w:rPr>
                <w:rFonts w:eastAsia="仿宋_GB2312"/>
              </w:rPr>
              <w:t xml:space="preserve"> 1987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日及以后出生。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王老师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010-66557404</w:t>
            </w:r>
          </w:p>
        </w:tc>
      </w:tr>
    </w:tbl>
    <w:p>
      <w:pPr>
        <w:snapToGrid w:val="0"/>
        <w:spacing w:line="30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注：1.高等学历教育各阶段均需取得学历和学位，岗位要求专业为考生最高学历对应专业。</w:t>
      </w:r>
    </w:p>
    <w:p>
      <w:pPr>
        <w:snapToGrid w:val="0"/>
        <w:spacing w:line="300" w:lineRule="exact"/>
        <w:ind w:firstLine="400" w:firstLineChars="200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2.表中专业名称参考《授予博士、硕士学位和培养研究生的学科、专业目录》《学位授予和人才培养学科目录》。</w:t>
      </w:r>
    </w:p>
    <w:p>
      <w:pPr>
        <w:snapToGrid w:val="0"/>
        <w:spacing w:line="300" w:lineRule="exact"/>
      </w:pPr>
      <w:r>
        <w:rPr>
          <w:rFonts w:hint="eastAsia" w:ascii="等线" w:hAnsi="等线" w:eastAsia="等线"/>
          <w:sz w:val="20"/>
        </w:rPr>
        <w:t xml:space="preserve">    3.对于所学专业接近但不在上述参考目录中的，考生可以与招聘单位联系，确认报名资格。</w:t>
      </w:r>
    </w:p>
    <w:p/>
    <w:sectPr>
      <w:pgSz w:w="16838" w:h="11906" w:orient="landscape"/>
      <w:pgMar w:top="1157" w:right="1080" w:bottom="121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78BF4CB4"/>
    <w:rsid w:val="78BF4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2022-07-22T08:06:00Z</dcterms:created>
  <dc:creator>user</dc:creator>
  <cp:lastModifiedBy>user</cp:lastModifiedBy>
  <dcterms:modified xsi:type="dcterms:W3CDTF">2022-07-22T08:07:22Z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95BD011B358E421B94ABE956862D04DE</vt:lpwstr>
  </property>
</Properties>
</file>