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年度蚌埠市政协文史资料研究中心公开招聘工作人员计划表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443"/>
        <w:gridCol w:w="443"/>
        <w:gridCol w:w="443"/>
        <w:gridCol w:w="443"/>
        <w:gridCol w:w="810"/>
        <w:gridCol w:w="443"/>
        <w:gridCol w:w="3107"/>
        <w:gridCol w:w="443"/>
        <w:gridCol w:w="443"/>
        <w:gridCol w:w="444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类别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岗位名称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专业及代码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7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市政协办公室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市政协文史资料研究中心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公益一类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管理岗位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202101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本科：经济学类（0201）、法学类（0301）、中国语言文学类（0501）、新闻传播学类（0503）、历史学类（0601）；                            研究生：应用经济学（0202）、法学（0301）、中国语言文学（0501）、新闻传播学（0503）、历史学（0601）。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25周岁及以下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研究生年龄放宽到28周岁及以下。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6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2021-07-12T11:55:30Z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6C163D3722304D66B3032F2B6F2D3314</vt:lpwstr>
  </property>
</Properties>
</file>