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color w:val="333333"/>
          <w:sz w:val="36"/>
          <w:szCs w:val="36"/>
          <w:bdr w:val="none" w:color="auto" w:sz="0" w:space="0"/>
          <w:shd w:val="clear" w:fill="FFFFFF"/>
        </w:rPr>
        <w:t>铜陵市（县、区）</w:t>
      </w:r>
      <w:r>
        <w:rPr>
          <w:rFonts w:ascii="Arial" w:hAnsi="Arial" w:eastAsia="方正小标宋简体" w:cs="Arial"/>
          <w:b/>
          <w:color w:val="333333"/>
          <w:sz w:val="36"/>
          <w:szCs w:val="36"/>
          <w:bdr w:val="none" w:color="auto" w:sz="0" w:space="0"/>
          <w:shd w:val="clear" w:fill="FFFFFF"/>
          <w:lang w:val="en-US"/>
        </w:rPr>
        <w:t>2017—2018</w:t>
      </w:r>
      <w:r>
        <w:rPr>
          <w:rFonts w:hint="default" w:ascii="方正小标宋简体" w:hAnsi="方正小标宋简体" w:eastAsia="方正小标宋简体" w:cs="方正小标宋简体"/>
          <w:b/>
          <w:color w:val="333333"/>
          <w:sz w:val="36"/>
          <w:szCs w:val="36"/>
          <w:bdr w:val="none" w:color="auto" w:sz="0" w:space="0"/>
          <w:shd w:val="clear" w:fill="FFFFFF"/>
        </w:rPr>
        <w:t>年机关事业单位、国有企业引进急需紧缺人才进入考察人选名单</w:t>
      </w:r>
    </w:p>
    <w:tbl>
      <w:tblPr>
        <w:tblpPr w:leftFromText="180" w:rightFromText="180" w:vertAnchor="text" w:horzAnchor="page" w:tblpXSpec="center" w:tblpY="585"/>
        <w:tblOverlap w:val="never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040"/>
        <w:gridCol w:w="2085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444444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44444"/>
                <w:kern w:val="0"/>
                <w:sz w:val="32"/>
                <w:szCs w:val="32"/>
                <w:lang w:val="en-US" w:eastAsia="zh-CN" w:bidi="ar"/>
              </w:rPr>
              <w:t>职位代码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44444"/>
                <w:kern w:val="0"/>
                <w:sz w:val="32"/>
                <w:szCs w:val="32"/>
                <w:lang w:val="en-US" w:eastAsia="zh-CN" w:bidi="ar"/>
              </w:rPr>
              <w:t>抽签号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44444"/>
                <w:kern w:val="0"/>
                <w:sz w:val="32"/>
                <w:szCs w:val="32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方勇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140201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蔡明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140202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A16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杨华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A14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傅安舒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140208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A1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赵小妹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A12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杨瑞英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140210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D15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吴亚琴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140211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A17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王倩兰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140212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B14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圣国兵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140213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A7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胡伟杰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140213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A6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苏悦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140214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A9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邱玲玲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140215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B17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胡宁翔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140219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B2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璩红艳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140220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C12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79.94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詹珍珍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C23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俞峰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140221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B6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林夕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140222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B8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75.78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陶家佳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140223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D13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杨俊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140224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E14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方姗姗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140227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A20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孙程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A19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孔磊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140229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D16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周林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140230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D3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王晨晨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140231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D2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史惠敏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140232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E19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李晨辉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140233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E3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王红林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140234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D18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杨韫涵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140235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E15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沈艺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140636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E1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何莹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140239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D19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吴浩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140240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E11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陆姗姗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140241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B15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魏利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140242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E13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王鹤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140247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F8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马刚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140249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F10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陶善桂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140250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F14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贾婷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140251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F19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汪杰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140254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F9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杨李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140255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F1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何田田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140256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G15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江鑫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140257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G12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胡昕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140258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H8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方涛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140259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H13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袁君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140260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H6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刘金川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140261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I6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75.88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唐少鸿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140262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I21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77.8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张童莲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140263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G18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王琪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140264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I4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项金龙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140266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J14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张高飞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140267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J10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2"/>
                <w:szCs w:val="22"/>
                <w:lang w:val="en-US" w:eastAsia="zh-CN" w:bidi="ar"/>
              </w:rPr>
              <w:t>84.16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/>
          <w:color w:val="333333"/>
          <w:sz w:val="36"/>
          <w:szCs w:val="36"/>
          <w:bdr w:val="none" w:color="auto" w:sz="0" w:space="0"/>
          <w:shd w:val="clear" w:fill="FFFFFF"/>
          <w:lang w:val="en-US"/>
        </w:rPr>
        <w:t> </w:t>
      </w:r>
    </w:p>
    <w:p>
      <w:pPr>
        <w:pStyle w:val="11"/>
        <w:keepNext w:val="0"/>
        <w:keepLines w:val="0"/>
        <w:widowControl/>
        <w:suppressLineNumbers w:val="0"/>
        <w:tabs>
          <w:tab w:val="left" w:pos="6395"/>
        </w:tabs>
        <w:spacing w:before="0" w:beforeAutospacing="0" w:after="0" w:afterAutospacing="0" w:line="560" w:lineRule="atLeast"/>
        <w:ind w:left="0" w:right="0"/>
      </w:pPr>
      <w:r>
        <w:rPr>
          <w:rFonts w:ascii="仿宋" w:hAnsi="仿宋" w:eastAsia="仿宋" w:cs="仿宋"/>
          <w:b/>
          <w:color w:val="444444"/>
          <w:sz w:val="32"/>
          <w:szCs w:val="32"/>
          <w:bdr w:val="none" w:color="auto" w:sz="0" w:space="0"/>
          <w:shd w:val="clear" w:fill="FFFFFF"/>
          <w:lang w:val="en-US"/>
        </w:rPr>
        <w:t xml:space="preserve">                                                                      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eastAsia="微软雅黑" w:cs="Arial"/>
          <w:color w:val="444444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068" w:right="0" w:hanging="706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2018-01-18T04:06:46Z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