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华文中宋" w:hAnsi="华文中宋" w:eastAsia="华文中宋" w:cs="华文中宋"/>
          <w:b/>
          <w:bCs/>
          <w:sz w:val="44"/>
          <w:szCs w:val="44"/>
          <w:lang w:val="en-US" w:eastAsia="zh-CN"/>
        </w:rPr>
      </w:pPr>
      <w:bookmarkStart w:id="0" w:name="_GoBack"/>
      <w:bookmarkEnd w:id="0"/>
      <w:r>
        <w:rPr>
          <w:rFonts w:hint="eastAsia" w:ascii="华文中宋" w:hAnsi="华文中宋" w:eastAsia="华文中宋" w:cs="华文中宋"/>
          <w:b/>
          <w:bCs/>
          <w:sz w:val="44"/>
          <w:szCs w:val="44"/>
          <w:lang w:val="en-US" w:eastAsia="zh-CN"/>
        </w:rPr>
        <w:t>考试期间疫情防控须知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2.考生应从考试日前14天开始，启动体温监测，按照“一日一测，异常情况随时报”的疫情报告制度，及时将异常情况报告所在单位或社区防疫部门。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6.</w:t>
      </w:r>
      <w:r>
        <w:rPr>
          <w:rFonts w:hint="eastAsia" w:ascii="仿宋_GB2312" w:hAnsi="仿宋_GB2312" w:eastAsia="仿宋_GB2312" w:cs="仿宋_GB2312"/>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8.在考试过程中出现发热、咳嗽等异常症状的考生，应服从考试工作人员安排，立即转移到隔离考场继续考试。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9.考试过程中，考生因个人原因需要接受健康检测或需要转移到隔离考场而耽误的考试时间不予补充。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2041" w:right="1644" w:bottom="1871" w:left="164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304EA3"/>
    <w:rsid w:val="2B5E6673"/>
    <w:rsid w:val="3C52644B"/>
    <w:rsid w:val="4804415F"/>
    <w:rsid w:val="7CB31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2020-06-29T02:49:00Z</dcterms:created>
  <dc:creator>Administrator</dc:creator>
  <cp:lastModifiedBy>沈世虎</cp:lastModifiedBy>
  <cp:lastPrinted>2020-06-29T02:51:00Z</cp:lastPrinted>
  <dcterms:modified xsi:type="dcterms:W3CDTF">2020-12-14T08:14:29Z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