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附件4：</w:t>
      </w:r>
    </w:p>
    <w:p>
      <w:pPr>
        <w:widowControl/>
        <w:jc w:val="center"/>
        <w:rPr>
          <w:rFonts w:hint="eastAsia" w:ascii="方正仿宋_GBK" w:hAnsi="宋体" w:eastAsia="方正仿宋_GBK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2"/>
          <w:szCs w:val="32"/>
          <w:highlight w:val="none"/>
          <w:lang w:val="en-US" w:eastAsia="zh-CN"/>
        </w:rPr>
        <w:t>体能测试方案</w:t>
      </w:r>
    </w:p>
    <w:bookmarkEnd w:id="0"/>
    <w:p>
      <w:pPr>
        <w:widowControl/>
        <w:ind w:firstLine="600" w:firstLineChars="200"/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一、体能测试项目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针对岗位特点，确定以下2项体能测试项目：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1.10米×4往返跑； 2.1000米跑（男子）/800米跑（女子）。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二、体能测试方法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b/>
          <w:bCs/>
          <w:i w:val="0"/>
          <w:i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（一）</w:t>
      </w:r>
      <w:r>
        <w:rPr>
          <w:rFonts w:hint="eastAsia" w:ascii="方正仿宋_GBK" w:hAnsi="宋体" w:eastAsia="方正仿宋_GBK"/>
          <w:b/>
          <w:bCs/>
          <w:i w:val="0"/>
          <w:iCs w:val="0"/>
          <w:color w:val="auto"/>
          <w:sz w:val="30"/>
          <w:szCs w:val="30"/>
          <w:highlight w:val="none"/>
          <w:lang w:val="en-US" w:eastAsia="zh-CN"/>
        </w:rPr>
        <w:t>10米×4往返跑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场地器材</w:t>
      </w: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：10米长的直线跑道若干条，在跑道的两端线（S1和S2）外30厘米处各划一条线（图1）。木块（5厘米×10厘米）每道3块，其中2块放在S2线外的横线上，1块放在S1线外的横线上，秒表若干块，使用前应进行校正。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测试方法</w:t>
      </w: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：受测者用站立式起跑，听到发令后从S1线外起跑，当跑到S2线前面，用一只手拿起一木块随即往回跑，跑到S1线前面时，交换木块，再跑回S2线交换另一木块，最后持木块冲出S1线，记录跑完全程的时间。记录以秒为单位，取一位小数，第二位小数非“0”时则进“1”。每名测试人员可测试两次，以最好一次成绩为准。（注意事项：当受测者取放木块时，脚不要越过S1和S2线。）</w:t>
      </w:r>
    </w:p>
    <w:tbl>
      <w:tblPr>
        <w:tblStyle w:val="3"/>
        <w:tblW w:w="0" w:type="auto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Cs w:val="28"/>
                <w:highlight w:val="none"/>
              </w:rPr>
              <w:t>S1</w:t>
            </w:r>
          </w:p>
        </w:tc>
        <w:tc>
          <w:tcPr>
            <w:tcW w:w="3960" w:type="dxa"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Cs w:val="28"/>
                <w:highlight w:val="none"/>
              </w:rPr>
              <w:t>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0"/>
                <w:szCs w:val="2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166370</wp:posOffset>
                      </wp:positionV>
                      <wp:extent cx="800100" cy="0"/>
                      <wp:effectExtent l="0" t="38100" r="0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13.1pt;height:0pt;width:63pt;z-index:251659264;mso-width-relative:page;mso-height-relative:page;" coordsize="21600,21600" o:gfxdata="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wWrRdcAAAAJAQAADwAAAAAAAAAB&#10;ACAAAAAiAAAAZHJzL2Rvd25yZXYueG1sUEsBAhQAFAAAAAgAh07iQCQA4CnYAQAAnQMAAA4AAAAA&#10;AAAAAQAgAAAAJgEAAGRycy9lMm9Eb2MueG1sUEsFBgAAAAAGAAYAWQEAAHAFAAAAAA==&#10;">
                      <v:path arrowok="t"/>
                      <v:fill focussize="0,0"/>
                      <v:stroke startarrow="block"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auto"/>
                <w:szCs w:val="28"/>
                <w:highlight w:val="none"/>
              </w:rPr>
              <w:t>30厘米</w:t>
            </w:r>
          </w:p>
        </w:tc>
        <w:tc>
          <w:tcPr>
            <w:tcW w:w="3960" w:type="dxa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0"/>
                <w:szCs w:val="2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166370</wp:posOffset>
                      </wp:positionV>
                      <wp:extent cx="2514600" cy="0"/>
                      <wp:effectExtent l="0" t="38100" r="0" b="381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13.1pt;height:0pt;width:198pt;z-index:251658240;mso-width-relative:page;mso-height-relative:page;" coordsize="21600,21600" o:gfxdata="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37Hw2AAAAAkBAAAPAAAA&#10;AAAAAAEAIAAAACIAAABkcnMvZG93bnJldi54bWxQSwECFAAUAAAACACHTuJALiCtPdwBAACeAwAA&#10;DgAAAAAAAAABACAAAAAnAQAAZHJzL2Uyb0RvYy54bWxQSwUGAAAAAAYABgBZAQAAdQUAAAAA&#10;">
                      <v:path arrowok="t"/>
                      <v:fill focussize="0,0"/>
                      <v:stroke startarrow="block"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auto"/>
                <w:szCs w:val="28"/>
                <w:highlight w:val="none"/>
              </w:rPr>
              <w:t>10米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0"/>
                <w:szCs w:val="2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166370</wp:posOffset>
                      </wp:positionV>
                      <wp:extent cx="800100" cy="0"/>
                      <wp:effectExtent l="0" t="38100" r="0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13.1pt;height:0pt;width:63pt;z-index:251660288;mso-width-relative:page;mso-height-relative:page;" coordsize="21600,21600" o:gfxdata="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BatF1wAAAAkBAAAPAAAAAAAA&#10;AAEAIAAAACIAAABkcnMvZG93bnJldi54bWxQSwECFAAUAAAACACHTuJA9LtNI9oBAACdAwAADgAA&#10;AAAAAAABACAAAAAmAQAAZHJzL2Uyb0RvYy54bWxQSwUGAAAAAAYABgBZAQAAcgUAAAAA&#10;">
                      <v:path arrowok="t"/>
                      <v:fill focussize="0,0"/>
                      <v:stroke startarrow="block"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color w:val="auto"/>
                <w:szCs w:val="28"/>
                <w:highlight w:val="none"/>
              </w:rPr>
              <w:t>30厘米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3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Cs w:val="28"/>
                <w:highlight w:val="none"/>
              </w:rPr>
            </w:pPr>
          </w:p>
        </w:tc>
      </w:tr>
    </w:tbl>
    <w:p>
      <w:pPr>
        <w:ind w:firstLine="482" w:firstLineChars="200"/>
        <w:jc w:val="center"/>
        <w:rPr>
          <w:rFonts w:hint="eastAsia" w:ascii="方正小标宋_GBK" w:eastAsia="方正小标宋_GBK"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8"/>
          <w:highlight w:val="none"/>
        </w:rPr>
        <w:t>图1   10米×4往返跑场地图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（二）</w:t>
      </w: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1000米跑（男子）/800米跑（女子）</w:t>
      </w:r>
    </w:p>
    <w:p>
      <w:pPr>
        <w:widowControl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场地器材</w:t>
      </w: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：400米田径跑道。地面平坦，地质不限，秒表若干块，使用前应进行校正。</w:t>
      </w:r>
    </w:p>
    <w:p>
      <w:pPr>
        <w:widowControl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测试方法：受测试者分组测，用站立式起跑。听到口令或哨音后开始起跑。当受测者到达终点时停表，终点记录员负责登记每人成绩，成绩以分、秒为单位，不计小数。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color w:val="auto"/>
          <w:sz w:val="30"/>
          <w:szCs w:val="30"/>
          <w:highlight w:val="none"/>
          <w:lang w:val="en-US" w:eastAsia="zh-CN"/>
        </w:rPr>
        <w:t>三、评分标准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23"/>
        <w:gridCol w:w="2823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评分分值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10米×4往返回跑（秒）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1000米/800米跑（秒）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11″9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3'15"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95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12″2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3'20"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12″5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3'25"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85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12″8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3'32"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13″1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3'40"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75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13″4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3'52"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70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13″7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4'05"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65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14"0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4'17"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14"3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4'30"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2823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14"6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2"/>
                <w:szCs w:val="22"/>
                <w:highlight w:val="none"/>
              </w:rPr>
              <w:t>4'40"</w:t>
            </w:r>
          </w:p>
        </w:tc>
      </w:tr>
    </w:tbl>
    <w:p>
      <w:pPr>
        <w:widowControl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注意事项：</w:t>
      </w:r>
    </w:p>
    <w:p>
      <w:pPr>
        <w:widowControl/>
        <w:numPr>
          <w:ilvl w:val="0"/>
          <w:numId w:val="0"/>
        </w:numPr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1.以上标准中，若不能准确对应分数，则可在相应测试结果幅度范围内按比例折算后给出分数。</w:t>
      </w:r>
    </w:p>
    <w:p>
      <w:pPr>
        <w:widowControl/>
        <w:ind w:firstLine="600" w:firstLineChars="200"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  <w:t>2.最终体能测试成绩取两项平均分，按一定权重（40%）计入总成绩。</w:t>
      </w:r>
    </w:p>
    <w:p>
      <w:pPr>
        <w:widowControl/>
        <w:rPr>
          <w:rFonts w:hint="eastAsia" w:ascii="方正仿宋_GBK" w:hAnsi="宋体" w:eastAsia="方正仿宋_GBK"/>
          <w:color w:val="auto"/>
          <w:sz w:val="30"/>
          <w:szCs w:val="3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5544B"/>
    <w:rsid w:val="05610815"/>
    <w:rsid w:val="058B1056"/>
    <w:rsid w:val="06F5544B"/>
    <w:rsid w:val="182A418D"/>
    <w:rsid w:val="1B7C438C"/>
    <w:rsid w:val="1D2979B1"/>
    <w:rsid w:val="33C43C15"/>
    <w:rsid w:val="3AF93B1D"/>
    <w:rsid w:val="62237BD5"/>
    <w:rsid w:val="6DBF243B"/>
    <w:rsid w:val="72EE7CC3"/>
    <w:rsid w:val="72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spacing w:line="360" w:lineRule="auto"/>
      <w:ind w:firstLine="880" w:firstLineChars="200"/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2021-05-14T09:25:00Z</dcterms:created>
  <dc:creator>wx</dc:creator>
  <cp:lastModifiedBy>wx</cp:lastModifiedBy>
  <dcterms:modified xsi:type="dcterms:W3CDTF">2021-05-14T09:27:59Z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